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Тема 8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                              Организация как система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1. Общие понятия системы. Классификация систем, виды социальных систем.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2. Системный подход к организации.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3. Внутренняя и внешняя среда организации.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1. Первым и непосредственным и выражением науки является понимание сути самого предмета изучения.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Таким предметом в теории организации является подход к организации как к открытой системе.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Система – основополагающая категория общей теории систем, системного подхода к организации и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управлению. Буквальное значение в переводе с греческого означает «целое, составленное из частей». Теория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систем использует следующее понятие системы – это совокупность конкретных объектов (компонентов, эле-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ментов), существование или деятельность которых взаимосвязаны или взаимообусловлены в силу достаточно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определенных обязательств; важнейшим признаком системы в таком ее понимании является целостность –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новое интегрированное качество, возникшее с появлением у данной совокупности объектов таких свойств,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которых не было у каждого из них в отдельности.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Таким образом, наиболее важными, характерными (системообразующими) признаками объекта как </w:t>
      </w:r>
      <w:proofErr w:type="spellStart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систе</w:t>
      </w:r>
      <w:proofErr w:type="spellEnd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-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мы являются: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- Сложность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- Целостность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9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</w:t>
      </w:r>
      <w:proofErr w:type="spellStart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Лютенс</w:t>
      </w:r>
      <w:proofErr w:type="spellEnd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Ф. Организационное поведение. М., 2001.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- Способность делиться на компоненты (части, подсистемы)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- Быть, как правило, элементом системы более высокого порядка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- Определенная структура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- Иерархия уровней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- Управление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- Развитие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Самую общую классификацию систем осуществил </w:t>
      </w:r>
      <w:proofErr w:type="spellStart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Бир</w:t>
      </w:r>
      <w:proofErr w:type="spellEnd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С., который выделил 2 основных критерия: степень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сложности и степень детерминированности. По этим критериям выделил следующие виды систем: простые,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сложные, очень сложные; строго детерминированные («жесткие») и вероятностно детерминированные («</w:t>
      </w:r>
      <w:proofErr w:type="spellStart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мяг</w:t>
      </w:r>
      <w:proofErr w:type="spellEnd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-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кие»). Например, хозяйственные организации (фирмы, компании, концерны и т.д.), </w:t>
      </w:r>
      <w:proofErr w:type="spellStart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Бир</w:t>
      </w:r>
      <w:proofErr w:type="spellEnd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относит к «очень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сложным вероятностным системам».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Также выделяют следующие типы систем: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- Технические, социальные, биологические – по критериям, связанным с природой и сущностью </w:t>
      </w:r>
      <w:proofErr w:type="spellStart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элемен</w:t>
      </w:r>
      <w:proofErr w:type="spellEnd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-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тов</w:t>
      </w:r>
      <w:proofErr w:type="spellEnd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, типом и характером связей и отношений.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- Статические и динамические – по соотношению функционирования и развития, по темпам и характеру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эволюции.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- Открытые и закрытые – по особенностям взаимосвязей с внешней средой.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Одной из наиболее известных и признанных является классификация К. </w:t>
      </w:r>
      <w:proofErr w:type="spellStart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Боулдинга</w:t>
      </w:r>
      <w:proofErr w:type="spellEnd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. Он выделяет 8 классов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систем по уровням иерархии в порядке возрастания их сложности. Классификация </w:t>
      </w:r>
      <w:proofErr w:type="spellStart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Боулдинга</w:t>
      </w:r>
      <w:proofErr w:type="spellEnd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иллюстрирует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lastRenderedPageBreak/>
        <w:t>главную закономерность системного ряда: по мере увеличения сложности систем возрастает их способность к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самообучению, самоорганизации и саморазвитию.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Общие признаки (системообразующие факторы) любой социальной системы, в том числе и трудовой, хо-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зяйственной</w:t>
      </w:r>
      <w:proofErr w:type="spellEnd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организации, государственного учреждения, органа власти и управления, можно представить в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следующем виде: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1. конкретная общая цель всей совокупности элементов,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2. подчинение задач каждого элемента общей цели (миссии) системы,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3. осознание каждым элементом своих задач и понимание общей цели,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4. выполнение каждым из элементов своих функций,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5. конкретные отношения между элементами системы,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6. наличие органа управления,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7. обязательная обратная связь.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2. Если для сохранения физической целостности простых систем достаточно поддержания физического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взаимодействия их элементов, то для поддержания целостности социальных систем необходимо поддержи-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вать</w:t>
      </w:r>
      <w:proofErr w:type="spellEnd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информационную связь их элементов. Именно обмен информацией, устойчивые коммуникации </w:t>
      </w:r>
      <w:proofErr w:type="spellStart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поддер</w:t>
      </w:r>
      <w:proofErr w:type="spellEnd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-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живают</w:t>
      </w:r>
      <w:proofErr w:type="spellEnd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взаимопонимание и, соответственно, взаимодействие людей, человеческих коллективов в рамках </w:t>
      </w:r>
      <w:proofErr w:type="spellStart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лю</w:t>
      </w:r>
      <w:proofErr w:type="spellEnd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-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бой социальной системы.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Вместе с тем, в управлении социальными системами необходимо учитывать не только универсальный тип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связи (информационная связь), но и другие, особенные (специфические) </w:t>
      </w:r>
      <w:proofErr w:type="spellStart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структрурообразующие</w:t>
      </w:r>
      <w:proofErr w:type="spellEnd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связи, при-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сущие различным группам системных объектов. По этому критерию социальные системы подразделяются на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следующие виды: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1. социальные группы (основу структуры составляют социальные отношения)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2. социальные институты (основу составляют институциональные связи)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3. системы социального контроля (связи и отношения социального контроля)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4. социальные организации (организационно-управленческие отношения субординации и координации).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Такое деление не является «жестким», абсолютным; одна и та же система может рассматриваться как со-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циальная</w:t>
      </w:r>
      <w:proofErr w:type="spellEnd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группа, социальный институт, система социального контроля и социальная организация. Отсюда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можно сделать вывод о том, что особенностью системы является </w:t>
      </w:r>
      <w:proofErr w:type="spellStart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полиструктурность</w:t>
      </w:r>
      <w:proofErr w:type="spellEnd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и </w:t>
      </w:r>
      <w:proofErr w:type="spellStart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многофункциональ</w:t>
      </w:r>
      <w:proofErr w:type="spellEnd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-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ность</w:t>
      </w:r>
      <w:proofErr w:type="spellEnd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.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Таким образом, социальная система предстает перед нами: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1. как множество индивидов, в основе </w:t>
      </w:r>
      <w:proofErr w:type="gramStart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взаимодействия</w:t>
      </w:r>
      <w:proofErr w:type="gramEnd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которых лежат те или иные общие обстоятельства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2. как иерархия социальных позиций, статусов личностей, включенных в деятельность данной системы,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социальных функций и ролей, которые они выполняют на основе данных социальных позиций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3. как совокупность норм и ценностей, определяющих характер и содержание поведения элементов </w:t>
      </w:r>
      <w:proofErr w:type="spellStart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сис</w:t>
      </w:r>
      <w:proofErr w:type="spellEnd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-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темы (индивидов, социальных групп и т.д.).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Теория систем рассматривает социальную организацию как комплексную систему с рядом составляющих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ее подсистем.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</w:t>
      </w:r>
      <w:proofErr w:type="spellStart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Гвишиани</w:t>
      </w:r>
      <w:proofErr w:type="spellEnd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Д.М. в своей работе «Организация и управление» анализирует некоторые подходы западной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школы к организации как социальной системе. Честер </w:t>
      </w:r>
      <w:proofErr w:type="spellStart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Барнард</w:t>
      </w:r>
      <w:proofErr w:type="spellEnd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– организация определяется им как «система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lastRenderedPageBreak/>
        <w:t>сознательно координируемой деятельности двух или более лиц». Все организации (за исключением церкви и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государства) он характеризует как «частные системы», поскольку они зависят от более крупных систем. </w:t>
      </w:r>
      <w:proofErr w:type="spellStart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Наи</w:t>
      </w:r>
      <w:proofErr w:type="spellEnd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-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более характерным для «формальной организации» </w:t>
      </w:r>
      <w:proofErr w:type="spellStart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Барнард</w:t>
      </w:r>
      <w:proofErr w:type="spellEnd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считает скалярный или иерархический тип, где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координация достигается посредством подчинения частей единой центральной власти. Такой тип системы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позволяет снизить число дисфункций, уменьшить трения внутри организации, укреплять и сохранять ее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мощь.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Рассматривая механизм функционирования организации, ученый значительное внимание уделял вопросам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мотивации деятельности людей, в частности проблеме равновесия между вкладом и удовлетворением. Само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существование организации зависит, по </w:t>
      </w:r>
      <w:proofErr w:type="spellStart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Барнарду</w:t>
      </w:r>
      <w:proofErr w:type="spellEnd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, от поддержания равновесия между вкладом и </w:t>
      </w:r>
      <w:proofErr w:type="spellStart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удовлетво</w:t>
      </w:r>
      <w:proofErr w:type="spellEnd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-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рением. С этой точки зрения вклад всегда выступает в форме деятельности, а удовлетворение трактуется как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стимул.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Принципы системного подхода наиболее полное воплощение нашли в трудах </w:t>
      </w:r>
      <w:proofErr w:type="spellStart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Элвина</w:t>
      </w:r>
      <w:proofErr w:type="spellEnd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</w:t>
      </w:r>
      <w:proofErr w:type="spellStart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Голднера</w:t>
      </w:r>
      <w:proofErr w:type="spellEnd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. Он считал,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что есть два основных направления в анализе организации: модели «рациональной» и «естественной» систем.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Первая – школа М. Вебера, </w:t>
      </w:r>
      <w:proofErr w:type="spellStart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рассамтривающая</w:t>
      </w:r>
      <w:proofErr w:type="spellEnd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организацию как рационально задуманное средство для </w:t>
      </w:r>
      <w:proofErr w:type="spellStart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дости</w:t>
      </w:r>
      <w:proofErr w:type="spellEnd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-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жения</w:t>
      </w:r>
      <w:proofErr w:type="spellEnd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своих целей, вторая – Т. </w:t>
      </w:r>
      <w:proofErr w:type="spellStart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Парсонса</w:t>
      </w:r>
      <w:proofErr w:type="spellEnd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, в основе «естественной» модели лежит </w:t>
      </w:r>
      <w:proofErr w:type="spellStart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организмическая</w:t>
      </w:r>
      <w:proofErr w:type="spellEnd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теория.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Голднер</w:t>
      </w:r>
      <w:proofErr w:type="spellEnd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анализировал обе эти модели, считая, что каждая из них имеет свои сильные и слабые стороны.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Представители системной школы характеризуют организацию как большую, сложную социальную </w:t>
      </w:r>
      <w:proofErr w:type="spellStart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систе</w:t>
      </w:r>
      <w:proofErr w:type="spellEnd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-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му</w:t>
      </w:r>
      <w:proofErr w:type="spellEnd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, взаимодействующую с другими системами как вовне, так и внутри данной системы.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Сущность системного подхода заключается в исследовании наиболее общих форм организации, которое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предполагает прежде всего изучение системы как целого, взаимодействие между частями, исследование про-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цессов</w:t>
      </w:r>
      <w:proofErr w:type="spellEnd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, связывающих части системы с ее целями. Основными частями организационных систем оказываются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индивидуумы, формальные структуры, неформальные организации, группы, групповые отношения, типы ста-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тусов</w:t>
      </w:r>
      <w:proofErr w:type="spellEnd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и ролей в группах. Связь между частями системы осуществляется посредством сложных комплексов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взаимодействий, которые вызывают изменение поведения людей в организации.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Таким образом, в качестве вывода можем привести определение Миллера, приведенное в работе С.С. </w:t>
      </w:r>
      <w:proofErr w:type="spellStart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Фро</w:t>
      </w:r>
      <w:proofErr w:type="spellEnd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-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лова «Социология организаций», по главным элементам системной модели организации: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- организация представляется как «упорядоченность подсистем и компонентов в трехмерном </w:t>
      </w:r>
      <w:proofErr w:type="spellStart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пространст</w:t>
      </w:r>
      <w:proofErr w:type="spellEnd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-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ве</w:t>
      </w:r>
      <w:proofErr w:type="spellEnd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в данный момент времени»;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- организация может рассматриваться как сложный процесс, основой которого являются все изменения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материальных объектов и информации;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- в организация присутствуют подсистемы, которые являются составными частями системы (</w:t>
      </w:r>
      <w:proofErr w:type="spellStart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управленче</w:t>
      </w:r>
      <w:proofErr w:type="spellEnd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-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ская</w:t>
      </w:r>
      <w:proofErr w:type="spellEnd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, экономическая, технологическая и др.);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- в организациях возникают организационные отношения (по поводу целей, межличностные, властные и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т.д.);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- в организациях протекают системные </w:t>
      </w:r>
      <w:proofErr w:type="spellStart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подпроцессы</w:t>
      </w:r>
      <w:proofErr w:type="spellEnd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(властные, материально-энергетические и т.д.).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lastRenderedPageBreak/>
        <w:t xml:space="preserve">   3. Среда, рассматриваемая в научных исследованиях как независимая переменная, может выступать в трех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видах: макросреда, среда </w:t>
      </w:r>
      <w:proofErr w:type="spellStart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межорганизационная</w:t>
      </w:r>
      <w:proofErr w:type="spellEnd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и внутренняя среда. Внутриорганизационное деление на под-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структуры связано с необходимостью как можно более эффективно работать со средой. Степень </w:t>
      </w:r>
      <w:proofErr w:type="spellStart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дифферен</w:t>
      </w:r>
      <w:proofErr w:type="spellEnd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-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циации</w:t>
      </w:r>
      <w:proofErr w:type="spellEnd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внутри каждой подсистемы организации изменяется в зависимости </w:t>
      </w:r>
      <w:proofErr w:type="gramStart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от свойств</w:t>
      </w:r>
      <w:proofErr w:type="gramEnd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соответствующих кате-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горий</w:t>
      </w:r>
      <w:proofErr w:type="spellEnd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среды. Каждая «</w:t>
      </w:r>
      <w:proofErr w:type="spellStart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подсреда</w:t>
      </w:r>
      <w:proofErr w:type="spellEnd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» может измеряться: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- степенью изменений условий во времени;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- достоверностью и определенностью информации об этих изменениях в любой момент времени;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- обратной связью: информацией о результатах решений, поступающих в определенный период времени.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Поскольку среда в организации означает «я среди …», возможна ее классификация по нескольким основа-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ниям</w:t>
      </w:r>
      <w:proofErr w:type="spellEnd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: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- по сферам и видам деятельности;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- по видам отношений;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- по способу жизнедеятельности;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- по генезису;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- по характеру деятельности и т.д.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Анализируя среду организации необходимо прослеживать взаимосвязи между частями организации (</w:t>
      </w:r>
      <w:proofErr w:type="spellStart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внут</w:t>
      </w:r>
      <w:proofErr w:type="spellEnd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-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ренние</w:t>
      </w:r>
      <w:proofErr w:type="spellEnd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переменные), между организацией и внешней средой (внешние переменные).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Внутренняя переменные – это ситуационные факторы внутри организации. Поскольку организации пред-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ставляют</w:t>
      </w:r>
      <w:proofErr w:type="spellEnd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созданные людьми системы, то внутренние переменные в основном являются результатом управ-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ленческих</w:t>
      </w:r>
      <w:proofErr w:type="spellEnd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решений. Основные переменные в самой организации, которые требуют внимания, это цели,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структура, задачи, технологии и люди.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Для современных организаций очень большое значение имеет внешняя среда организации (внешние пере-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менные</w:t>
      </w:r>
      <w:proofErr w:type="spellEnd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), так как им приходится приспосабливаться к изменениям в окружении и соответствующим образом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осуществлять изменения внутри себя.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Представления о значении внешней среды основаны на теории систем Л. фон </w:t>
      </w:r>
      <w:proofErr w:type="spellStart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Берталанфи</w:t>
      </w:r>
      <w:proofErr w:type="spellEnd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. Важным </w:t>
      </w:r>
      <w:proofErr w:type="spellStart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мо</w:t>
      </w:r>
      <w:proofErr w:type="spellEnd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-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ментом является определение параметров внешней среды, от учета которых решающим образом зависит ус-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пех</w:t>
      </w:r>
      <w:proofErr w:type="spellEnd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организации. Факторы внешней среды подразделяются на две основные группы: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- силы прямого воздействия на организацию;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- силы косвенного воздействия.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Факторы прямого воздействия среды непосредственно влияют на жизнедеятельность организации. К таким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факторам следует отнести трудовые ресурсы, законодательство, потребителей и т.д.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К факторам косвенного воздействия относятся, например, состояние экономики, социокультурные и поли-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тические</w:t>
      </w:r>
      <w:proofErr w:type="spellEnd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изменения, влияние групповых интересов т.д.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Под сложностью внешней среды понимается число факторов, на которые организация обязана </w:t>
      </w:r>
      <w:proofErr w:type="spellStart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реагиро</w:t>
      </w:r>
      <w:proofErr w:type="spellEnd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-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вать</w:t>
      </w:r>
      <w:proofErr w:type="spellEnd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, а также уровень вариативности каждого фактора.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Подвижность среды, по А.А. Богданову, - это скорость, с которой происходят изменения в окружении ор-</w:t>
      </w:r>
    </w:p>
    <w:p w:rsidR="004701A4" w:rsidRPr="004701A4" w:rsidRDefault="004701A4" w:rsidP="004701A4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ганизации</w:t>
      </w:r>
      <w:proofErr w:type="spellEnd"/>
      <w:r w:rsidRPr="004701A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.</w:t>
      </w:r>
    </w:p>
    <w:p w:rsidR="00C34CEE" w:rsidRDefault="00C34CEE">
      <w:bookmarkStart w:id="0" w:name="_GoBack"/>
      <w:bookmarkEnd w:id="0"/>
    </w:p>
    <w:sectPr w:rsidR="00C34C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7FC6"/>
    <w:rsid w:val="004701A4"/>
    <w:rsid w:val="005D5B60"/>
    <w:rsid w:val="00627FC6"/>
    <w:rsid w:val="00837EF0"/>
    <w:rsid w:val="00A01DCF"/>
    <w:rsid w:val="00AF6105"/>
    <w:rsid w:val="00C34CEE"/>
    <w:rsid w:val="00FD4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FA220B6-CE4E-41F0-9EC0-5FF9A2B445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4701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4701A4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319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1652</Words>
  <Characters>9421</Characters>
  <Application>Microsoft Office Word</Application>
  <DocSecurity>0</DocSecurity>
  <Lines>78</Lines>
  <Paragraphs>22</Paragraphs>
  <ScaleCrop>false</ScaleCrop>
  <Company/>
  <LinksUpToDate>false</LinksUpToDate>
  <CharactersWithSpaces>11051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Мадина Рахимбердинова</dc:creator>
  <cp:keywords/>
  <dc:description/>
  <cp:lastModifiedBy>Мадина Рахимбердинова</cp:lastModifiedBy>
  <cp:revision>3</cp:revision>
  <dcterms:created xsi:type="dcterms:W3CDTF">2020-02-21T12:09:00Z</dcterms:created>
  <dcterms:modified xsi:type="dcterms:W3CDTF">2020-02-21T12:09:00Z</dcterms:modified>
</cp:coreProperties>
</file>